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A052B6" w:rsidRPr="002F11EA" w:rsidTr="00EE2A63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11EA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A052B6" w:rsidRPr="002F11EA" w:rsidRDefault="00A052B6" w:rsidP="00EE2A63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A052B6" w:rsidRPr="002F11EA" w:rsidRDefault="00A052B6" w:rsidP="00EE2A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A052B6" w:rsidRPr="002F11EA" w:rsidRDefault="00A052B6" w:rsidP="00EE2A63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11EA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A052B6" w:rsidRPr="002F11EA" w:rsidRDefault="00A052B6" w:rsidP="00A052B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/>
      </w:tblPr>
      <w:tblGrid>
        <w:gridCol w:w="7391"/>
      </w:tblGrid>
      <w:tr w:rsidR="00A052B6" w:rsidRPr="002F11EA" w:rsidTr="00EE2A63">
        <w:trPr>
          <w:jc w:val="center"/>
        </w:trPr>
        <w:tc>
          <w:tcPr>
            <w:tcW w:w="7391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A052B6" w:rsidRPr="002F11EA" w:rsidRDefault="00A052B6" w:rsidP="00A052B6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/>
      </w:tblPr>
      <w:tblGrid>
        <w:gridCol w:w="1701"/>
        <w:gridCol w:w="2694"/>
        <w:gridCol w:w="2693"/>
        <w:gridCol w:w="1701"/>
      </w:tblGrid>
      <w:tr w:rsidR="00A052B6" w:rsidRPr="002F11EA" w:rsidTr="00EE2A63">
        <w:tc>
          <w:tcPr>
            <w:tcW w:w="1701" w:type="dxa"/>
            <w:tcBorders>
              <w:bottom w:val="single" w:sz="4" w:space="0" w:color="auto"/>
            </w:tcBorders>
          </w:tcPr>
          <w:p w:rsidR="00A052B6" w:rsidRPr="00CA1F47" w:rsidRDefault="002053E3" w:rsidP="00166918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69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.03.2025</w:t>
            </w:r>
          </w:p>
        </w:tc>
        <w:tc>
          <w:tcPr>
            <w:tcW w:w="2694" w:type="dxa"/>
            <w:tcBorders>
              <w:left w:val="nil"/>
            </w:tcBorders>
          </w:tcPr>
          <w:p w:rsidR="00A052B6" w:rsidRPr="00CA1F47" w:rsidRDefault="00A052B6" w:rsidP="00EE2A63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A052B6" w:rsidRPr="00C261C5" w:rsidRDefault="00A052B6" w:rsidP="002053E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1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053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A052B6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5D3" w:rsidRDefault="004825D3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3E3" w:rsidRPr="002053E3" w:rsidRDefault="002053E3" w:rsidP="000D07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sz w:val="28"/>
          <w:szCs w:val="26"/>
        </w:rPr>
        <w:t xml:space="preserve">Заслушав и обсудив отчёт заведующего кафедрой «Теория и методика дошкольного и начального образования» </w:t>
      </w:r>
      <w:r w:rsidR="004825D3">
        <w:rPr>
          <w:rFonts w:ascii="Times New Roman" w:hAnsi="Times New Roman"/>
          <w:sz w:val="28"/>
          <w:szCs w:val="26"/>
        </w:rPr>
        <w:t xml:space="preserve">к.п.н., доцента </w:t>
      </w:r>
      <w:r w:rsidR="004825D3" w:rsidRPr="002053E3">
        <w:rPr>
          <w:rFonts w:ascii="Times New Roman" w:hAnsi="Times New Roman"/>
          <w:sz w:val="28"/>
          <w:szCs w:val="26"/>
        </w:rPr>
        <w:t>Л.Д.</w:t>
      </w:r>
      <w:r w:rsidR="004825D3">
        <w:rPr>
          <w:rFonts w:ascii="Times New Roman" w:hAnsi="Times New Roman"/>
          <w:sz w:val="28"/>
          <w:szCs w:val="26"/>
        </w:rPr>
        <w:t xml:space="preserve"> </w:t>
      </w:r>
      <w:r w:rsidRPr="002053E3">
        <w:rPr>
          <w:rFonts w:ascii="Times New Roman" w:hAnsi="Times New Roman"/>
          <w:sz w:val="28"/>
          <w:szCs w:val="26"/>
        </w:rPr>
        <w:t xml:space="preserve">Мали и сообщение </w:t>
      </w:r>
      <w:r w:rsidR="009530F5">
        <w:rPr>
          <w:rFonts w:ascii="Times New Roman" w:hAnsi="Times New Roman"/>
          <w:sz w:val="28"/>
          <w:szCs w:val="26"/>
        </w:rPr>
        <w:t>д.ф.н., профессора, зав</w:t>
      </w:r>
      <w:proofErr w:type="gramStart"/>
      <w:r w:rsidR="009530F5">
        <w:rPr>
          <w:rFonts w:ascii="Times New Roman" w:hAnsi="Times New Roman"/>
          <w:sz w:val="28"/>
          <w:szCs w:val="26"/>
        </w:rPr>
        <w:t>.к</w:t>
      </w:r>
      <w:proofErr w:type="gramEnd"/>
      <w:r w:rsidR="009530F5">
        <w:rPr>
          <w:rFonts w:ascii="Times New Roman" w:hAnsi="Times New Roman"/>
          <w:sz w:val="28"/>
          <w:szCs w:val="26"/>
        </w:rPr>
        <w:t xml:space="preserve">афедрой «Иностранные языки и профессиональная коммуникация» </w:t>
      </w:r>
      <w:r w:rsidR="004825D3">
        <w:rPr>
          <w:rFonts w:ascii="Times New Roman" w:hAnsi="Times New Roman"/>
          <w:sz w:val="28"/>
          <w:szCs w:val="26"/>
        </w:rPr>
        <w:t>Т.В.</w:t>
      </w:r>
      <w:r w:rsidRPr="002053E3">
        <w:rPr>
          <w:rFonts w:ascii="Times New Roman" w:hAnsi="Times New Roman"/>
          <w:sz w:val="28"/>
          <w:szCs w:val="26"/>
        </w:rPr>
        <w:t xml:space="preserve"> </w:t>
      </w:r>
      <w:r w:rsidR="004825D3">
        <w:rPr>
          <w:rFonts w:ascii="Times New Roman" w:hAnsi="Times New Roman"/>
          <w:sz w:val="28"/>
          <w:szCs w:val="26"/>
        </w:rPr>
        <w:t>Дубровской</w:t>
      </w:r>
      <w:r w:rsidRPr="002053E3">
        <w:rPr>
          <w:rFonts w:ascii="Times New Roman" w:hAnsi="Times New Roman"/>
          <w:sz w:val="28"/>
          <w:szCs w:val="26"/>
        </w:rPr>
        <w:t xml:space="preserve">, Учёный совет </w:t>
      </w:r>
      <w:r w:rsidR="004825D3">
        <w:rPr>
          <w:rFonts w:ascii="Times New Roman" w:hAnsi="Times New Roman"/>
          <w:sz w:val="28"/>
          <w:szCs w:val="26"/>
        </w:rPr>
        <w:t>университета</w:t>
      </w:r>
      <w:r w:rsidRPr="002053E3">
        <w:rPr>
          <w:rFonts w:ascii="Times New Roman" w:hAnsi="Times New Roman"/>
          <w:sz w:val="28"/>
          <w:szCs w:val="26"/>
        </w:rPr>
        <w:t xml:space="preserve"> отмечает следующее. </w:t>
      </w:r>
    </w:p>
    <w:p w:rsidR="002053E3" w:rsidRPr="002053E3" w:rsidRDefault="002053E3" w:rsidP="000D07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sz w:val="28"/>
          <w:szCs w:val="26"/>
        </w:rPr>
        <w:t>За отчётный период коллектив кафедры проделал значительную работу по совершенствованию учебно-воспитательного процесса, научно-исследовательской деятельности, повышению квалификации преподавателей, развитию сотрудничества со школами города и области.</w:t>
      </w:r>
    </w:p>
    <w:p w:rsidR="002053E3" w:rsidRPr="002053E3" w:rsidRDefault="002053E3" w:rsidP="000D07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sz w:val="28"/>
          <w:szCs w:val="26"/>
        </w:rPr>
        <w:t>Кафедра «Теория и методика дошкольного и начального образования» располагает достаточным кадровым потенциалом, учебно-методической и материальной базами для подготовки высококвалифицированных специалистов по направлениям подготовки 44.03.01 Педагогическое образование, профиль «Начальное образование» и 44.04.01 Педагогическое образование, магистерская программа «Начальное образование».</w:t>
      </w:r>
    </w:p>
    <w:p w:rsidR="002053E3" w:rsidRPr="002053E3" w:rsidRDefault="002053E3" w:rsidP="000D07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2053E3">
        <w:rPr>
          <w:rFonts w:ascii="Times New Roman" w:hAnsi="Times New Roman"/>
          <w:sz w:val="28"/>
          <w:szCs w:val="26"/>
        </w:rPr>
        <w:t>На кафедре работают 14 штатных преподавателей, 1 внутренний совместитель, в т.ч. 1 доктор наук, 11 кандидатов наук, из них 10  доцентов, 3 старших преподавателя.  Д</w:t>
      </w:r>
      <w:r w:rsidRPr="002053E3">
        <w:rPr>
          <w:rFonts w:ascii="Times New Roman" w:hAnsi="Times New Roman"/>
          <w:sz w:val="28"/>
          <w:szCs w:val="26"/>
          <w:lang w:eastAsia="ru-RU"/>
        </w:rPr>
        <w:t>оля НПР, имеющих учёную степень, в текущем году составляет 80 %. С</w:t>
      </w:r>
      <w:r w:rsidRPr="002053E3">
        <w:rPr>
          <w:rFonts w:ascii="Times New Roman" w:hAnsi="Times New Roman"/>
          <w:sz w:val="28"/>
          <w:szCs w:val="26"/>
        </w:rPr>
        <w:t>редний возраст штатных преподавателей кафедры – 59 лет. Б</w:t>
      </w:r>
      <w:r w:rsidRPr="002053E3">
        <w:rPr>
          <w:rFonts w:ascii="Times New Roman" w:hAnsi="Times New Roman"/>
          <w:color w:val="000000"/>
          <w:sz w:val="28"/>
          <w:szCs w:val="26"/>
        </w:rPr>
        <w:t xml:space="preserve">азовое образование всех преподавателей и научные специальности преподавателей с учеными степенями и званиями соответствуют </w:t>
      </w:r>
      <w:r w:rsidRPr="002053E3">
        <w:rPr>
          <w:rFonts w:ascii="Times New Roman" w:hAnsi="Times New Roman"/>
          <w:color w:val="000000"/>
          <w:sz w:val="28"/>
          <w:szCs w:val="26"/>
        </w:rPr>
        <w:lastRenderedPageBreak/>
        <w:t>преподаваемым дисциплинам. За последние 3 года все преподаватели кафедры прошли повышение квалификации.</w:t>
      </w:r>
    </w:p>
    <w:p w:rsidR="002053E3" w:rsidRPr="002053E3" w:rsidRDefault="002053E3" w:rsidP="000D07F9">
      <w:pPr>
        <w:shd w:val="clear" w:color="auto" w:fill="FFFFFF"/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2053E3">
        <w:rPr>
          <w:rFonts w:ascii="Times New Roman" w:hAnsi="Times New Roman"/>
          <w:color w:val="000000"/>
          <w:sz w:val="28"/>
          <w:szCs w:val="26"/>
        </w:rPr>
        <w:t xml:space="preserve">Контингент обучающихся по состоянию на январь 2025 г. составляет </w:t>
      </w:r>
      <w:r w:rsidRPr="002053E3">
        <w:rPr>
          <w:rFonts w:ascii="Times New Roman" w:hAnsi="Times New Roman"/>
          <w:sz w:val="28"/>
          <w:szCs w:val="26"/>
        </w:rPr>
        <w:t>291 человек по всем формам обучения</w:t>
      </w:r>
      <w:r w:rsidRPr="002053E3">
        <w:rPr>
          <w:rFonts w:ascii="Times New Roman" w:hAnsi="Times New Roman"/>
          <w:color w:val="000000"/>
          <w:sz w:val="28"/>
          <w:szCs w:val="26"/>
        </w:rPr>
        <w:t>. П</w:t>
      </w:r>
      <w:r w:rsidRPr="002053E3">
        <w:rPr>
          <w:rFonts w:ascii="Times New Roman" w:hAnsi="Times New Roman"/>
          <w:sz w:val="28"/>
          <w:szCs w:val="26"/>
        </w:rPr>
        <w:t xml:space="preserve">оказатели абсолютной успеваемости студентов </w:t>
      </w:r>
      <w:proofErr w:type="spellStart"/>
      <w:r w:rsidRPr="002053E3">
        <w:rPr>
          <w:rFonts w:ascii="Times New Roman" w:hAnsi="Times New Roman"/>
          <w:sz w:val="28"/>
          <w:szCs w:val="26"/>
        </w:rPr>
        <w:t>бакалавриата</w:t>
      </w:r>
      <w:proofErr w:type="spellEnd"/>
      <w:r w:rsidRPr="002053E3">
        <w:rPr>
          <w:rFonts w:ascii="Times New Roman" w:hAnsi="Times New Roman"/>
          <w:sz w:val="28"/>
          <w:szCs w:val="26"/>
        </w:rPr>
        <w:t xml:space="preserve"> составляют от 84% до </w:t>
      </w:r>
      <w:r w:rsidR="0050679F">
        <w:rPr>
          <w:rFonts w:ascii="Times New Roman" w:hAnsi="Times New Roman"/>
          <w:sz w:val="28"/>
          <w:szCs w:val="26"/>
        </w:rPr>
        <w:t>97</w:t>
      </w:r>
      <w:r w:rsidRPr="002053E3">
        <w:rPr>
          <w:rFonts w:ascii="Times New Roman" w:hAnsi="Times New Roman"/>
          <w:sz w:val="28"/>
          <w:szCs w:val="26"/>
        </w:rPr>
        <w:t>%, показатели качества знаний – от 5</w:t>
      </w:r>
      <w:r w:rsidR="0050679F">
        <w:rPr>
          <w:rFonts w:ascii="Times New Roman" w:hAnsi="Times New Roman"/>
          <w:sz w:val="28"/>
          <w:szCs w:val="26"/>
        </w:rPr>
        <w:t>7</w:t>
      </w:r>
      <w:r w:rsidRPr="002053E3">
        <w:rPr>
          <w:rFonts w:ascii="Times New Roman" w:hAnsi="Times New Roman"/>
          <w:sz w:val="28"/>
          <w:szCs w:val="26"/>
        </w:rPr>
        <w:t xml:space="preserve">% до </w:t>
      </w:r>
      <w:r w:rsidR="0050679F">
        <w:rPr>
          <w:rFonts w:ascii="Times New Roman" w:hAnsi="Times New Roman"/>
          <w:sz w:val="28"/>
          <w:szCs w:val="26"/>
        </w:rPr>
        <w:t>80</w:t>
      </w:r>
      <w:r w:rsidRPr="002053E3">
        <w:rPr>
          <w:rFonts w:ascii="Times New Roman" w:hAnsi="Times New Roman"/>
          <w:sz w:val="28"/>
          <w:szCs w:val="26"/>
        </w:rPr>
        <w:t>%;</w:t>
      </w:r>
    </w:p>
    <w:p w:rsidR="002053E3" w:rsidRPr="002053E3" w:rsidRDefault="002053E3" w:rsidP="000D07F9">
      <w:pPr>
        <w:shd w:val="clear" w:color="auto" w:fill="FFFFFF"/>
        <w:tabs>
          <w:tab w:val="left" w:pos="900"/>
          <w:tab w:val="left" w:pos="2772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6"/>
        </w:rPr>
      </w:pPr>
      <w:r w:rsidRPr="002053E3">
        <w:rPr>
          <w:rFonts w:ascii="Times New Roman" w:hAnsi="Times New Roman"/>
          <w:color w:val="000000"/>
          <w:sz w:val="28"/>
          <w:szCs w:val="26"/>
        </w:rPr>
        <w:t>П</w:t>
      </w:r>
      <w:r w:rsidRPr="002053E3">
        <w:rPr>
          <w:rFonts w:ascii="Times New Roman" w:hAnsi="Times New Roman"/>
          <w:iCs/>
          <w:sz w:val="28"/>
          <w:szCs w:val="26"/>
        </w:rPr>
        <w:t xml:space="preserve">о всем дисциплинам, закрепленным за кафедрой на 2024-2025 учебный год, имеются утвержденные рабочие программы, оформленные в соответствии с нормативными документами ПГУ. </w:t>
      </w:r>
    </w:p>
    <w:p w:rsidR="002053E3" w:rsidRPr="002053E3" w:rsidRDefault="002053E3" w:rsidP="000D07F9">
      <w:pPr>
        <w:shd w:val="clear" w:color="auto" w:fill="FFFFFF"/>
        <w:tabs>
          <w:tab w:val="left" w:pos="900"/>
          <w:tab w:val="left" w:pos="277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iCs/>
          <w:sz w:val="28"/>
          <w:szCs w:val="26"/>
        </w:rPr>
        <w:t>Кафедра активно сотрудничает с Центром дополнительного педагогического образования ПГУ, участвует в проведении курсов профессиональной переподготовки по программе «Педагогика и методика начального образования», «Педагогика и методика дошкольного образования», «Логопедия». Объём средств, полученных от реализации этих программ за 2020 – 2024 г.г., составил 2 614 162 руб.</w:t>
      </w:r>
    </w:p>
    <w:p w:rsidR="002053E3" w:rsidRPr="002053E3" w:rsidRDefault="002053E3" w:rsidP="000D07F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color w:val="000000"/>
          <w:sz w:val="28"/>
          <w:szCs w:val="26"/>
        </w:rPr>
        <w:t>С</w:t>
      </w:r>
      <w:r w:rsidRPr="002053E3">
        <w:rPr>
          <w:rFonts w:ascii="Times New Roman" w:hAnsi="Times New Roman"/>
          <w:sz w:val="28"/>
          <w:szCs w:val="26"/>
        </w:rPr>
        <w:t xml:space="preserve">огласно тематическому плану </w:t>
      </w:r>
      <w:proofErr w:type="gramStart"/>
      <w:r w:rsidRPr="002053E3">
        <w:rPr>
          <w:rFonts w:ascii="Times New Roman" w:hAnsi="Times New Roman"/>
          <w:sz w:val="28"/>
          <w:szCs w:val="26"/>
        </w:rPr>
        <w:t>инициативных</w:t>
      </w:r>
      <w:proofErr w:type="gramEnd"/>
      <w:r w:rsidRPr="002053E3">
        <w:rPr>
          <w:rFonts w:ascii="Times New Roman" w:hAnsi="Times New Roman"/>
          <w:sz w:val="28"/>
          <w:szCs w:val="26"/>
        </w:rPr>
        <w:t xml:space="preserve"> НИР, сотрудниками кафедры выполняется  НИР: </w:t>
      </w:r>
      <w:proofErr w:type="gramStart"/>
      <w:r w:rsidRPr="002053E3">
        <w:rPr>
          <w:rFonts w:ascii="Times New Roman" w:hAnsi="Times New Roman"/>
          <w:bCs/>
          <w:sz w:val="28"/>
          <w:szCs w:val="26"/>
        </w:rPr>
        <w:t xml:space="preserve">«Реализация </w:t>
      </w:r>
      <w:proofErr w:type="spellStart"/>
      <w:r w:rsidRPr="002053E3">
        <w:rPr>
          <w:rFonts w:ascii="Times New Roman" w:hAnsi="Times New Roman"/>
          <w:bCs/>
          <w:sz w:val="28"/>
          <w:szCs w:val="26"/>
        </w:rPr>
        <w:t>компетентностного</w:t>
      </w:r>
      <w:proofErr w:type="spellEnd"/>
      <w:r w:rsidRPr="002053E3">
        <w:rPr>
          <w:rFonts w:ascii="Times New Roman" w:hAnsi="Times New Roman"/>
          <w:bCs/>
          <w:sz w:val="28"/>
          <w:szCs w:val="26"/>
        </w:rPr>
        <w:t xml:space="preserve"> подхода в начальном образовании</w:t>
      </w:r>
      <w:r w:rsidRPr="002053E3">
        <w:rPr>
          <w:rFonts w:ascii="Times New Roman" w:hAnsi="Times New Roman"/>
          <w:sz w:val="28"/>
          <w:szCs w:val="26"/>
          <w:lang w:eastAsia="ru-RU"/>
        </w:rPr>
        <w:t>» (рук.</w:t>
      </w:r>
      <w:proofErr w:type="gramEnd"/>
      <w:r w:rsidRPr="002053E3">
        <w:rPr>
          <w:rFonts w:ascii="Times New Roman" w:hAnsi="Times New Roman"/>
          <w:sz w:val="28"/>
          <w:szCs w:val="26"/>
          <w:lang w:eastAsia="ru-RU"/>
        </w:rPr>
        <w:t xml:space="preserve"> Мали Л.Д.).</w:t>
      </w:r>
    </w:p>
    <w:p w:rsidR="002053E3" w:rsidRPr="002053E3" w:rsidRDefault="002053E3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color w:val="000000"/>
          <w:sz w:val="28"/>
          <w:szCs w:val="26"/>
        </w:rPr>
        <w:t>З</w:t>
      </w:r>
      <w:r w:rsidRPr="002053E3">
        <w:rPr>
          <w:rFonts w:ascii="Times New Roman" w:hAnsi="Times New Roman"/>
          <w:sz w:val="28"/>
          <w:szCs w:val="26"/>
        </w:rPr>
        <w:t>а 2020–2024 гг. преподавателями кафедры опубликовано 184 статьи в журналах, индексированных в РИНЦ</w:t>
      </w:r>
      <w:r w:rsidRPr="002053E3">
        <w:rPr>
          <w:rFonts w:ascii="Times New Roman" w:hAnsi="Times New Roman"/>
          <w:iCs/>
          <w:spacing w:val="7"/>
          <w:sz w:val="28"/>
          <w:szCs w:val="26"/>
          <w:shd w:val="clear" w:color="auto" w:fill="FFFFFF"/>
        </w:rPr>
        <w:t xml:space="preserve">, </w:t>
      </w:r>
      <w:r w:rsidRPr="002053E3">
        <w:rPr>
          <w:rFonts w:ascii="Times New Roman" w:hAnsi="Times New Roman"/>
          <w:sz w:val="28"/>
          <w:szCs w:val="26"/>
        </w:rPr>
        <w:t>31 статья в изданиях, включенных в перечень ВАК</w:t>
      </w:r>
      <w:r w:rsidR="00143A29">
        <w:rPr>
          <w:rFonts w:ascii="Times New Roman" w:hAnsi="Times New Roman"/>
          <w:sz w:val="28"/>
          <w:szCs w:val="26"/>
        </w:rPr>
        <w:t>, подано 5 заявок на конкурсы грантов.</w:t>
      </w:r>
      <w:r w:rsidRPr="002053E3">
        <w:rPr>
          <w:rFonts w:ascii="Times New Roman" w:hAnsi="Times New Roman"/>
          <w:bCs/>
          <w:sz w:val="28"/>
          <w:szCs w:val="26"/>
        </w:rPr>
        <w:t xml:space="preserve"> Объем НИР за отчетный период составил 100 тыс. руб.</w:t>
      </w:r>
      <w:r w:rsidR="00143A29">
        <w:rPr>
          <w:rFonts w:ascii="Times New Roman" w:hAnsi="Times New Roman"/>
          <w:bCs/>
          <w:sz w:val="28"/>
          <w:szCs w:val="26"/>
        </w:rPr>
        <w:t xml:space="preserve"> Заключен хоздоговор с Многопрофильной гимназией №13 г. Пензы на сумму 40 000 рублей.</w:t>
      </w:r>
    </w:p>
    <w:p w:rsidR="002053E3" w:rsidRPr="002053E3" w:rsidRDefault="002053E3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6"/>
        </w:rPr>
      </w:pPr>
      <w:r w:rsidRPr="002053E3">
        <w:rPr>
          <w:rFonts w:ascii="Times New Roman" w:hAnsi="Times New Roman"/>
          <w:color w:val="000000"/>
          <w:sz w:val="28"/>
          <w:szCs w:val="26"/>
        </w:rPr>
        <w:t>Н</w:t>
      </w:r>
      <w:r w:rsidRPr="002053E3">
        <w:rPr>
          <w:rFonts w:ascii="Times New Roman" w:hAnsi="Times New Roman"/>
          <w:sz w:val="28"/>
          <w:szCs w:val="26"/>
        </w:rPr>
        <w:t xml:space="preserve">аучная работа преподавателей кафедры ориентирована на привлечение студентов к выполнению актуальных исследований по проблемам начального образования. За отчетный период под руководством преподавателей кафедры студентами опубликовано 167 научных статей. </w:t>
      </w:r>
      <w:r w:rsidRPr="002053E3">
        <w:rPr>
          <w:rFonts w:ascii="Times New Roman" w:hAnsi="Times New Roman"/>
          <w:bCs/>
          <w:sz w:val="28"/>
          <w:szCs w:val="26"/>
        </w:rPr>
        <w:t xml:space="preserve">Студенты участвовали в </w:t>
      </w:r>
      <w:r w:rsidRPr="002053E3">
        <w:rPr>
          <w:rFonts w:ascii="Times New Roman" w:hAnsi="Times New Roman"/>
          <w:color w:val="000000"/>
          <w:sz w:val="28"/>
          <w:szCs w:val="26"/>
        </w:rPr>
        <w:t>конкурсах, конференциях, олимпиадах, профессиональных соревнованиях различных уровней, на которых получено 42 награды.</w:t>
      </w:r>
    </w:p>
    <w:p w:rsidR="002053E3" w:rsidRPr="002053E3" w:rsidRDefault="002053E3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6"/>
        </w:rPr>
      </w:pPr>
      <w:r w:rsidRPr="002053E3">
        <w:rPr>
          <w:rFonts w:ascii="Times New Roman" w:hAnsi="Times New Roman"/>
          <w:color w:val="000000"/>
          <w:sz w:val="28"/>
          <w:szCs w:val="26"/>
        </w:rPr>
        <w:lastRenderedPageBreak/>
        <w:t xml:space="preserve">Воспитательная работа на кафедре </w:t>
      </w:r>
      <w:r w:rsidR="00922C66">
        <w:rPr>
          <w:rFonts w:ascii="Times New Roman" w:hAnsi="Times New Roman"/>
          <w:color w:val="000000"/>
          <w:sz w:val="28"/>
          <w:szCs w:val="26"/>
        </w:rPr>
        <w:t>проводится</w:t>
      </w:r>
      <w:r w:rsidRPr="002053E3">
        <w:rPr>
          <w:rFonts w:ascii="Times New Roman" w:hAnsi="Times New Roman"/>
          <w:color w:val="000000"/>
          <w:sz w:val="28"/>
          <w:szCs w:val="26"/>
        </w:rPr>
        <w:t xml:space="preserve"> в соответствии с планами воспитательной работы университета, института, факультета и кафедры.</w:t>
      </w:r>
    </w:p>
    <w:p w:rsidR="002053E3" w:rsidRPr="002053E3" w:rsidRDefault="002053E3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proofErr w:type="spellStart"/>
      <w:r w:rsidRPr="002053E3">
        <w:rPr>
          <w:rFonts w:ascii="Times New Roman" w:hAnsi="Times New Roman"/>
          <w:color w:val="000000"/>
          <w:sz w:val="28"/>
          <w:szCs w:val="26"/>
        </w:rPr>
        <w:t>П</w:t>
      </w:r>
      <w:r w:rsidRPr="002053E3">
        <w:rPr>
          <w:rFonts w:ascii="Times New Roman" w:hAnsi="Times New Roman"/>
          <w:sz w:val="28"/>
          <w:szCs w:val="26"/>
        </w:rPr>
        <w:t>рофориентационная</w:t>
      </w:r>
      <w:proofErr w:type="spellEnd"/>
      <w:r w:rsidRPr="002053E3">
        <w:rPr>
          <w:rFonts w:ascii="Times New Roman" w:hAnsi="Times New Roman"/>
          <w:sz w:val="28"/>
          <w:szCs w:val="26"/>
        </w:rPr>
        <w:t xml:space="preserve"> работа </w:t>
      </w:r>
      <w:r w:rsidR="003E3F07">
        <w:rPr>
          <w:rFonts w:ascii="Times New Roman" w:hAnsi="Times New Roman"/>
          <w:sz w:val="28"/>
          <w:szCs w:val="26"/>
        </w:rPr>
        <w:t>организуется</w:t>
      </w:r>
      <w:r w:rsidRPr="002053E3">
        <w:rPr>
          <w:rFonts w:ascii="Times New Roman" w:hAnsi="Times New Roman"/>
          <w:sz w:val="28"/>
          <w:szCs w:val="26"/>
        </w:rPr>
        <w:t xml:space="preserve"> в рамках университетских, институтских, факультетских и кафедральных мероприятий, во время проведения муниципального и регионального этапов предметных олимпиад школьников, в период педагогической практики студентов в школах, в период работы приёмной комиссии университета. </w:t>
      </w:r>
    </w:p>
    <w:p w:rsidR="002053E3" w:rsidRPr="002053E3" w:rsidRDefault="002053E3" w:rsidP="000D07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color w:val="000000"/>
          <w:sz w:val="28"/>
          <w:szCs w:val="26"/>
        </w:rPr>
        <w:t xml:space="preserve">Кафедра уделяет должное внимание вопросам трудоустройства выпускников. Доля выпускников, трудоустроенных </w:t>
      </w:r>
      <w:r w:rsidRPr="002053E3">
        <w:rPr>
          <w:rFonts w:ascii="Times New Roman" w:hAnsi="Times New Roman"/>
          <w:sz w:val="28"/>
          <w:szCs w:val="26"/>
        </w:rPr>
        <w:t>в образовательных организациях, составляет от 85 до 95 %.</w:t>
      </w:r>
    </w:p>
    <w:p w:rsidR="002053E3" w:rsidRDefault="002053E3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2053E3">
        <w:rPr>
          <w:rFonts w:ascii="Times New Roman" w:hAnsi="Times New Roman"/>
          <w:sz w:val="28"/>
          <w:szCs w:val="26"/>
        </w:rPr>
        <w:t xml:space="preserve">Вместе с тем, Ученый совет </w:t>
      </w:r>
      <w:r>
        <w:rPr>
          <w:rFonts w:ascii="Times New Roman" w:hAnsi="Times New Roman"/>
          <w:sz w:val="28"/>
          <w:szCs w:val="26"/>
        </w:rPr>
        <w:t xml:space="preserve">университета </w:t>
      </w:r>
      <w:r w:rsidRPr="002053E3">
        <w:rPr>
          <w:rFonts w:ascii="Times New Roman" w:hAnsi="Times New Roman"/>
          <w:sz w:val="28"/>
          <w:szCs w:val="26"/>
        </w:rPr>
        <w:t>отмечает, что</w:t>
      </w:r>
      <w:r>
        <w:rPr>
          <w:rFonts w:ascii="Times New Roman" w:hAnsi="Times New Roman"/>
          <w:sz w:val="28"/>
          <w:szCs w:val="26"/>
        </w:rPr>
        <w:t xml:space="preserve"> на </w:t>
      </w:r>
      <w:r w:rsidRPr="002053E3">
        <w:rPr>
          <w:rFonts w:ascii="Times New Roman" w:hAnsi="Times New Roman"/>
          <w:sz w:val="28"/>
          <w:szCs w:val="26"/>
        </w:rPr>
        <w:t>кафедр</w:t>
      </w:r>
      <w:r>
        <w:rPr>
          <w:rFonts w:ascii="Times New Roman" w:hAnsi="Times New Roman"/>
          <w:sz w:val="28"/>
          <w:szCs w:val="26"/>
        </w:rPr>
        <w:t>е</w:t>
      </w:r>
      <w:r w:rsidRPr="002053E3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color w:val="000000"/>
          <w:sz w:val="28"/>
          <w:szCs w:val="26"/>
        </w:rPr>
        <w:t>имеется ряд проблем, требующих решения</w:t>
      </w:r>
      <w:r w:rsidRPr="002053E3">
        <w:rPr>
          <w:rFonts w:ascii="Times New Roman" w:hAnsi="Times New Roman"/>
          <w:sz w:val="28"/>
          <w:szCs w:val="26"/>
        </w:rPr>
        <w:t>:</w:t>
      </w:r>
    </w:p>
    <w:p w:rsidR="002053E3" w:rsidRDefault="002053E3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недостаточная публикационная активность преподавателей в журналах, включенных в базы данных </w:t>
      </w:r>
      <w:r>
        <w:rPr>
          <w:rFonts w:ascii="Times New Roman" w:hAnsi="Times New Roman"/>
          <w:sz w:val="28"/>
          <w:szCs w:val="26"/>
          <w:lang w:val="en-US"/>
        </w:rPr>
        <w:t>RSCI</w:t>
      </w:r>
      <w:r w:rsidRPr="002053E3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и ядро РИНЦ;</w:t>
      </w:r>
    </w:p>
    <w:p w:rsidR="0078652B" w:rsidRDefault="0078652B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объем НИР на 1 НПР не соответствует </w:t>
      </w:r>
      <w:proofErr w:type="spellStart"/>
      <w:r>
        <w:rPr>
          <w:rFonts w:ascii="Times New Roman" w:hAnsi="Times New Roman"/>
          <w:sz w:val="28"/>
          <w:szCs w:val="26"/>
        </w:rPr>
        <w:t>критериальным</w:t>
      </w:r>
      <w:proofErr w:type="spellEnd"/>
      <w:r>
        <w:rPr>
          <w:rFonts w:ascii="Times New Roman" w:hAnsi="Times New Roman"/>
          <w:sz w:val="28"/>
          <w:szCs w:val="26"/>
        </w:rPr>
        <w:t xml:space="preserve"> значениям, установленным Министерством науки и высшего образования, университетом;</w:t>
      </w:r>
    </w:p>
    <w:p w:rsidR="0078652B" w:rsidRPr="002053E3" w:rsidRDefault="0078652B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- недостаточная активность преподавател</w:t>
      </w:r>
      <w:r w:rsidR="00E80282">
        <w:rPr>
          <w:rFonts w:ascii="Times New Roman" w:hAnsi="Times New Roman"/>
          <w:sz w:val="28"/>
          <w:szCs w:val="26"/>
        </w:rPr>
        <w:t xml:space="preserve">ей в направлении подачи заявок </w:t>
      </w:r>
      <w:r>
        <w:rPr>
          <w:rFonts w:ascii="Times New Roman" w:hAnsi="Times New Roman"/>
          <w:sz w:val="28"/>
          <w:szCs w:val="26"/>
        </w:rPr>
        <w:t>на участие в конкурсах грантов, а также выполнении научно-исследовательских работ, финансируемых из различных источников.</w:t>
      </w:r>
    </w:p>
    <w:p w:rsidR="000D07F9" w:rsidRDefault="000D07F9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2053E3" w:rsidRPr="0078652B" w:rsidRDefault="002053E3" w:rsidP="000D07F9">
      <w:pPr>
        <w:tabs>
          <w:tab w:val="left" w:pos="277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78652B">
        <w:rPr>
          <w:rFonts w:ascii="Times New Roman" w:hAnsi="Times New Roman"/>
          <w:sz w:val="28"/>
          <w:szCs w:val="26"/>
        </w:rPr>
        <w:t xml:space="preserve">Исходя из </w:t>
      </w:r>
      <w:proofErr w:type="gramStart"/>
      <w:r w:rsidRPr="0078652B">
        <w:rPr>
          <w:rFonts w:ascii="Times New Roman" w:hAnsi="Times New Roman"/>
          <w:sz w:val="28"/>
          <w:szCs w:val="26"/>
        </w:rPr>
        <w:t>вышеизложенного</w:t>
      </w:r>
      <w:proofErr w:type="gramEnd"/>
      <w:r w:rsidRPr="0078652B">
        <w:rPr>
          <w:rFonts w:ascii="Times New Roman" w:hAnsi="Times New Roman"/>
          <w:sz w:val="28"/>
          <w:szCs w:val="26"/>
        </w:rPr>
        <w:t xml:space="preserve">, Ученый совет </w:t>
      </w:r>
    </w:p>
    <w:p w:rsidR="009B0853" w:rsidRPr="009B0853" w:rsidRDefault="009B0853" w:rsidP="000D07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ПОСТАНОВЛЯЕТ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Признать работу кафедры «</w:t>
      </w:r>
      <w:r w:rsidR="000D07F9" w:rsidRPr="002053E3">
        <w:rPr>
          <w:rFonts w:ascii="Times New Roman" w:hAnsi="Times New Roman"/>
          <w:sz w:val="28"/>
          <w:szCs w:val="26"/>
        </w:rPr>
        <w:t>Теория и методика дошкольного и начального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 удовлетворительной, за исключением научной работы</w:t>
      </w:r>
      <w:r w:rsidR="000D0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0D0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Программу развития кафедры на 2025-2029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proofErr w:type="gramStart"/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гг</w:t>
      </w:r>
      <w:proofErr w:type="spellEnd"/>
      <w:proofErr w:type="gramEnd"/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представленную </w:t>
      </w:r>
      <w:r w:rsidR="000D0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Мали Л.Д.</w:t>
      </w:r>
    </w:p>
    <w:p w:rsid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Поручить заведующему кафедрой «</w:t>
      </w:r>
      <w:r w:rsidR="000D07F9" w:rsidRPr="000D0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Теория и методика дошкольного и начального образования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»:</w:t>
      </w:r>
    </w:p>
    <w:p w:rsidR="000D07F9" w:rsidRPr="000D07F9" w:rsidRDefault="000D07F9" w:rsidP="000D07F9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/>
          <w:color w:val="1A1A1A"/>
          <w:sz w:val="28"/>
          <w:szCs w:val="28"/>
          <w:lang w:eastAsia="ru-RU"/>
        </w:rPr>
        <w:lastRenderedPageBreak/>
        <w:t xml:space="preserve">2.1. </w:t>
      </w:r>
      <w:r w:rsidRPr="000D07F9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Принять меры, направленные на омоложение профессорско-преподавательского состава и снижение среднего возраста преподавателей кафедры. </w:t>
      </w:r>
    </w:p>
    <w:p w:rsidR="000D07F9" w:rsidRDefault="000D07F9" w:rsidP="000D07F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EA799B" w:rsidRPr="00EA799B" w:rsidRDefault="007B3AEC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 </w:t>
      </w:r>
      <w:r w:rsidR="00EA7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Увеличить количество публикаций ППС в ведущих рецензируемых российских и зарубежных научных изданиях (</w:t>
      </w:r>
      <w:r w:rsidR="00EA799B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RSCI</w:t>
      </w:r>
      <w:r w:rsidR="00EA7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ядро РИНЦ).</w:t>
      </w:r>
    </w:p>
    <w:p w:rsidR="00EA799B" w:rsidRDefault="00EA799B" w:rsidP="00EA799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EA7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Активизировать научную деятельность ППС в направлении проведения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финансируемых научных исследований</w:t>
      </w:r>
      <w:r w:rsidR="00E802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EA7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802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выполнении</w:t>
      </w:r>
      <w:r w:rsidR="00EA7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хоздоговорных тем по заявкам образовательных организаций и обеспечить выполнение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показателей НИР.</w:t>
      </w:r>
    </w:p>
    <w:p w:rsid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A51C63" w:rsidRPr="00A51C63" w:rsidRDefault="00A51C63" w:rsidP="00A51C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2.4. </w:t>
      </w:r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Разработать не менее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2-х</w:t>
      </w:r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онлайн-курсов</w:t>
      </w:r>
      <w:proofErr w:type="spellEnd"/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 категории и 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-ти</w:t>
      </w:r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онлайн-курсов</w:t>
      </w:r>
      <w:proofErr w:type="spellEnd"/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 категории по дисциплинам кафедры и внедрить их в учебный процесс.</w:t>
      </w:r>
    </w:p>
    <w:p w:rsidR="00A51C63" w:rsidRDefault="00A51C63" w:rsidP="00A51C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A51C63" w:rsidRPr="00A51C63" w:rsidRDefault="00A51C63" w:rsidP="00A51C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51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2.5. Активнее привлекать к участию в воспитательных мероприятиях кафедры студентов других направлений подготовки. 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A052B6" w:rsidRPr="003E657A" w:rsidRDefault="00A052B6" w:rsidP="003970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E657A">
        <w:rPr>
          <w:rFonts w:ascii="Times New Roman" w:hAnsi="Times New Roman"/>
          <w:sz w:val="28"/>
          <w:szCs w:val="28"/>
        </w:rPr>
        <w:t>Председатель</w:t>
      </w:r>
      <w:r w:rsidR="007C363C">
        <w:rPr>
          <w:rFonts w:ascii="Times New Roman" w:hAnsi="Times New Roman"/>
          <w:sz w:val="28"/>
          <w:szCs w:val="28"/>
        </w:rPr>
        <w:t xml:space="preserve">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363C">
        <w:rPr>
          <w:rFonts w:ascii="Times New Roman" w:hAnsi="Times New Roman"/>
          <w:sz w:val="28"/>
          <w:szCs w:val="28"/>
        </w:rPr>
        <w:t>Ученый секретарь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p w:rsidR="00A51C63" w:rsidRDefault="00A51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10A8A" w:rsidRDefault="00C10A8A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3970D6" w:rsidRPr="00C10A8A" w:rsidRDefault="003970D6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Д.В. Артамонов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В.Б. Механов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научной работе и инновационной деятельности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С.М. Васин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 xml:space="preserve">Проректор по международной деятельности 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Г.В. Синцов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Ю.В. Еременко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непрерывному образованию и трудоустройству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В.А. Симагин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DA69EF" w:rsidRPr="00A052B6" w:rsidRDefault="00DA69EF" w:rsidP="003970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A69EF" w:rsidRPr="00A052B6" w:rsidSect="00AA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A3A05"/>
    <w:multiLevelType w:val="hybridMultilevel"/>
    <w:tmpl w:val="041E3A62"/>
    <w:lvl w:ilvl="0" w:tplc="3EC688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2939"/>
    <w:rsid w:val="000A512A"/>
    <w:rsid w:val="000D07F9"/>
    <w:rsid w:val="000E1F24"/>
    <w:rsid w:val="000E513A"/>
    <w:rsid w:val="00143A29"/>
    <w:rsid w:val="001638C4"/>
    <w:rsid w:val="00163EBA"/>
    <w:rsid w:val="00166552"/>
    <w:rsid w:val="00166918"/>
    <w:rsid w:val="001B5B1D"/>
    <w:rsid w:val="002053E3"/>
    <w:rsid w:val="00211660"/>
    <w:rsid w:val="00272939"/>
    <w:rsid w:val="002974CA"/>
    <w:rsid w:val="00305276"/>
    <w:rsid w:val="00350F4E"/>
    <w:rsid w:val="003970D6"/>
    <w:rsid w:val="003A4E17"/>
    <w:rsid w:val="003E1412"/>
    <w:rsid w:val="003E3F07"/>
    <w:rsid w:val="003F3AB7"/>
    <w:rsid w:val="004825D3"/>
    <w:rsid w:val="0050679F"/>
    <w:rsid w:val="00612138"/>
    <w:rsid w:val="006807BB"/>
    <w:rsid w:val="00775279"/>
    <w:rsid w:val="00776302"/>
    <w:rsid w:val="0078652B"/>
    <w:rsid w:val="00786D61"/>
    <w:rsid w:val="007B3AEC"/>
    <w:rsid w:val="007C363C"/>
    <w:rsid w:val="007F33DF"/>
    <w:rsid w:val="008818AE"/>
    <w:rsid w:val="008A368A"/>
    <w:rsid w:val="008E5D33"/>
    <w:rsid w:val="00922C66"/>
    <w:rsid w:val="009530F5"/>
    <w:rsid w:val="009A620B"/>
    <w:rsid w:val="009B0853"/>
    <w:rsid w:val="00A052B6"/>
    <w:rsid w:val="00A51C63"/>
    <w:rsid w:val="00A77A0B"/>
    <w:rsid w:val="00B31FDD"/>
    <w:rsid w:val="00B94192"/>
    <w:rsid w:val="00C058C8"/>
    <w:rsid w:val="00C10A8A"/>
    <w:rsid w:val="00C261C5"/>
    <w:rsid w:val="00C84E26"/>
    <w:rsid w:val="00D95E3F"/>
    <w:rsid w:val="00DA69EF"/>
    <w:rsid w:val="00DB03F9"/>
    <w:rsid w:val="00DB3C44"/>
    <w:rsid w:val="00E2669F"/>
    <w:rsid w:val="00E43CB6"/>
    <w:rsid w:val="00E455AC"/>
    <w:rsid w:val="00E80282"/>
    <w:rsid w:val="00EA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34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E43CB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15C7B-B884-42E4-91A0-F35E7F58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18</cp:revision>
  <cp:lastPrinted>2025-03-17T06:24:00Z</cp:lastPrinted>
  <dcterms:created xsi:type="dcterms:W3CDTF">2024-12-06T01:19:00Z</dcterms:created>
  <dcterms:modified xsi:type="dcterms:W3CDTF">2025-03-17T06:24:00Z</dcterms:modified>
</cp:coreProperties>
</file>